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7777777" w:rsidR="005444BD" w:rsidRPr="00A95914" w:rsidRDefault="005444BD" w:rsidP="005444BD">
      <w:pPr>
        <w:rPr>
          <w:rFonts w:ascii="Verdana" w:hAnsi="Verdana"/>
          <w:color w:val="FF0000"/>
          <w:sz w:val="22"/>
          <w:szCs w:val="22"/>
          <w:lang w:bidi="th-TH"/>
        </w:rPr>
      </w:pPr>
      <w:r w:rsidRPr="00A95914">
        <w:rPr>
          <w:rFonts w:ascii="Verdana" w:hAnsi="Verdana"/>
          <w:color w:val="FF0000"/>
          <w:sz w:val="22"/>
          <w:szCs w:val="22"/>
          <w:lang w:bidi="th-TH"/>
        </w:rPr>
        <w:t>[Insert Date]</w:t>
      </w:r>
    </w:p>
    <w:p w14:paraId="7107B0B2" w14:textId="77777777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14E2A763" w14:textId="5F169D19" w:rsidR="005444BD" w:rsidRPr="00A95914" w:rsidRDefault="00722FBB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Dear Parent/Legal Guardian</w:t>
      </w:r>
      <w:r w:rsidR="005444BD" w:rsidRPr="00A95914">
        <w:rPr>
          <w:rFonts w:ascii="Verdana" w:hAnsi="Verdana"/>
          <w:sz w:val="22"/>
          <w:szCs w:val="22"/>
          <w:lang w:bidi="th-TH"/>
        </w:rPr>
        <w:t>:</w:t>
      </w:r>
    </w:p>
    <w:p w14:paraId="43E34579" w14:textId="5476ED1F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173ADD4" w14:textId="3CA28F17" w:rsidR="005444BD" w:rsidRPr="00A95914" w:rsidRDefault="00722FBB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This letter is to inform you that your child may have been exposed to </w:t>
      </w:r>
      <w:r w:rsidR="00A05F84">
        <w:rPr>
          <w:rFonts w:ascii="Verdana" w:hAnsi="Verdana"/>
          <w:sz w:val="22"/>
          <w:szCs w:val="22"/>
          <w:lang w:bidi="th-TH"/>
        </w:rPr>
        <w:t>chickenpox (varicella)</w:t>
      </w:r>
      <w:r w:rsidR="00A61A44" w:rsidRPr="00A95914">
        <w:rPr>
          <w:rFonts w:ascii="Verdana" w:hAnsi="Verdana"/>
          <w:sz w:val="22"/>
          <w:szCs w:val="22"/>
          <w:lang w:bidi="th-TH"/>
        </w:rPr>
        <w:t xml:space="preserve"> </w:t>
      </w:r>
      <w:r w:rsidR="00A61A44" w:rsidRPr="00A95914">
        <w:rPr>
          <w:rFonts w:ascii="Verdana" w:hAnsi="Verdana"/>
          <w:sz w:val="22"/>
          <w:szCs w:val="22"/>
        </w:rPr>
        <w:t xml:space="preserve">on </w:t>
      </w:r>
      <w:r w:rsidR="00A61A44" w:rsidRPr="00A95914">
        <w:rPr>
          <w:rFonts w:ascii="Verdana" w:hAnsi="Verdana"/>
          <w:color w:val="FF0000"/>
          <w:sz w:val="22"/>
          <w:szCs w:val="22"/>
        </w:rPr>
        <w:t xml:space="preserve">[insert date] </w:t>
      </w:r>
      <w:r w:rsidR="00A61A44" w:rsidRPr="00A95914">
        <w:rPr>
          <w:rFonts w:ascii="Verdana" w:hAnsi="Verdana"/>
          <w:sz w:val="22"/>
          <w:szCs w:val="22"/>
        </w:rPr>
        <w:t xml:space="preserve">at </w:t>
      </w:r>
      <w:r w:rsidR="00A61A44" w:rsidRPr="00A95914">
        <w:rPr>
          <w:rFonts w:ascii="Verdana" w:hAnsi="Verdana"/>
          <w:color w:val="FF0000"/>
          <w:sz w:val="22"/>
          <w:szCs w:val="22"/>
        </w:rPr>
        <w:t>[insert location]</w:t>
      </w:r>
      <w:r w:rsidR="00A61A44" w:rsidRPr="00A95914">
        <w:rPr>
          <w:rFonts w:ascii="Verdana" w:hAnsi="Verdana"/>
          <w:sz w:val="22"/>
          <w:szCs w:val="22"/>
        </w:rPr>
        <w:t>.</w:t>
      </w:r>
      <w:r w:rsidRPr="00A95914">
        <w:rPr>
          <w:rFonts w:ascii="Verdana" w:hAnsi="Verdana"/>
          <w:sz w:val="22"/>
          <w:szCs w:val="22"/>
          <w:lang w:bidi="th-TH"/>
        </w:rPr>
        <w:t xml:space="preserve"> The purpose of this letter is to provide you with some information to help control and prevent the </w:t>
      </w:r>
      <w:r w:rsidR="00340F46" w:rsidRPr="00A95914">
        <w:rPr>
          <w:rFonts w:ascii="Verdana" w:hAnsi="Verdana"/>
          <w:sz w:val="22"/>
          <w:szCs w:val="22"/>
          <w:lang w:bidi="th-TH"/>
        </w:rPr>
        <w:t xml:space="preserve">spread of </w:t>
      </w:r>
      <w:r w:rsidR="00A05F84">
        <w:rPr>
          <w:rFonts w:ascii="Verdana" w:hAnsi="Verdana"/>
          <w:sz w:val="22"/>
          <w:szCs w:val="22"/>
          <w:lang w:bidi="th-TH"/>
        </w:rPr>
        <w:t>chickenpox</w:t>
      </w:r>
      <w:r w:rsidR="00340F46" w:rsidRPr="00A95914">
        <w:rPr>
          <w:rFonts w:ascii="Verdana" w:hAnsi="Verdana"/>
          <w:sz w:val="22"/>
          <w:szCs w:val="22"/>
          <w:lang w:bidi="th-TH"/>
        </w:rPr>
        <w:t>.</w:t>
      </w:r>
    </w:p>
    <w:p w14:paraId="1705809B" w14:textId="4923840A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5C575FAB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hickenpox?</w:t>
      </w:r>
    </w:p>
    <w:p w14:paraId="1EFDFE16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1109591A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Chickenpox is a highly contagious disease caused by the varicella-zoster virus. </w:t>
      </w:r>
    </w:p>
    <w:p w14:paraId="2EABFC62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16FE0F73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>
        <w:rPr>
          <w:rFonts w:ascii="Verdana" w:hAnsi="Verdana"/>
          <w:b/>
          <w:bCs/>
          <w:sz w:val="22"/>
          <w:szCs w:val="22"/>
          <w:lang w:bidi="th-TH"/>
        </w:rPr>
        <w:t>a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re the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ymptoms? </w:t>
      </w:r>
    </w:p>
    <w:p w14:paraId="2BA36C12" w14:textId="77777777" w:rsidR="00A50888" w:rsidRPr="00A95914" w:rsidRDefault="00A50888" w:rsidP="00A50888">
      <w:pPr>
        <w:ind w:left="720" w:hanging="360"/>
        <w:rPr>
          <w:rFonts w:ascii="Verdana" w:hAnsi="Verdana"/>
          <w:b/>
          <w:bCs/>
          <w:sz w:val="22"/>
          <w:szCs w:val="22"/>
          <w:lang w:bidi="th-TH"/>
        </w:rPr>
      </w:pPr>
    </w:p>
    <w:p w14:paraId="3775B858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The symptoms may include fever, tiredness, loss of appetite, headache and rash that turns into itchy fluid-filled blisters which eventually become scabs. The rash may first appear on the back, chest</w:t>
      </w:r>
      <w:r>
        <w:rPr>
          <w:rFonts w:ascii="Verdana" w:hAnsi="Verdana"/>
          <w:sz w:val="22"/>
          <w:szCs w:val="22"/>
          <w:lang w:bidi="th-TH"/>
        </w:rPr>
        <w:t>, a</w:t>
      </w:r>
      <w:r w:rsidRPr="00A95914">
        <w:rPr>
          <w:rFonts w:ascii="Verdana" w:hAnsi="Verdana"/>
          <w:sz w:val="22"/>
          <w:szCs w:val="22"/>
          <w:lang w:bidi="th-TH"/>
        </w:rPr>
        <w:t>nd face</w:t>
      </w:r>
      <w:r>
        <w:rPr>
          <w:rFonts w:ascii="Verdana" w:hAnsi="Verdana"/>
          <w:sz w:val="22"/>
          <w:szCs w:val="22"/>
          <w:lang w:bidi="th-TH"/>
        </w:rPr>
        <w:t>,</w:t>
      </w:r>
      <w:r w:rsidRPr="00A95914">
        <w:rPr>
          <w:rFonts w:ascii="Verdana" w:hAnsi="Verdana"/>
          <w:sz w:val="22"/>
          <w:szCs w:val="22"/>
          <w:lang w:bidi="th-TH"/>
        </w:rPr>
        <w:t xml:space="preserve"> and then spread over the entire body. This includes inside the mouth, eyelids, or genital area. It usually takes about 1 week for all blisters to become scabs. </w:t>
      </w:r>
    </w:p>
    <w:p w14:paraId="3A2DDE96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0CC0F96F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How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t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pread?</w:t>
      </w:r>
    </w:p>
    <w:p w14:paraId="622DE21A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1547E3ED" w14:textId="77777777" w:rsidR="00A50888" w:rsidRPr="00A95914" w:rsidRDefault="00A50888" w:rsidP="00A50888">
      <w:pPr>
        <w:rPr>
          <w:rFonts w:ascii="Verdana" w:hAnsi="Verdana"/>
          <w:sz w:val="22"/>
          <w:szCs w:val="22"/>
        </w:rPr>
      </w:pPr>
      <w:r w:rsidRPr="00A95914">
        <w:rPr>
          <w:rFonts w:ascii="Verdana" w:hAnsi="Verdana" w:cs="Arial"/>
          <w:sz w:val="22"/>
          <w:szCs w:val="22"/>
        </w:rPr>
        <w:t xml:space="preserve">It is spread from person to person by direct contact or through the air from an infected person coughing or sneezing. Chickenpox can be spread for 1-2 days before the rash starts and until all blisters are crusted and no new lesions appear within a 24-hour period. It takes between 10-21 days after contact with an infected person for someone to develop chickenpox. Chickenpox in vaccinated persons is generally mild, with a shorter duration of illness and </w:t>
      </w:r>
      <w:r>
        <w:rPr>
          <w:rFonts w:ascii="Verdana" w:hAnsi="Verdana" w:cs="Arial"/>
          <w:sz w:val="22"/>
          <w:szCs w:val="22"/>
        </w:rPr>
        <w:t xml:space="preserve">fewer than 50 lesions. The rash may be atypical with red bumps and few or no blisters. </w:t>
      </w:r>
    </w:p>
    <w:p w14:paraId="01FFC4D5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4C2EC8AA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How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an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t </w:t>
      </w:r>
      <w:r>
        <w:rPr>
          <w:rFonts w:ascii="Verdana" w:hAnsi="Verdana"/>
          <w:b/>
          <w:bCs/>
          <w:sz w:val="22"/>
          <w:szCs w:val="22"/>
          <w:lang w:bidi="th-TH"/>
        </w:rPr>
        <w:t>b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 </w:t>
      </w:r>
      <w:r>
        <w:rPr>
          <w:rFonts w:ascii="Verdana" w:hAnsi="Verdana"/>
          <w:b/>
          <w:bCs/>
          <w:sz w:val="22"/>
          <w:szCs w:val="22"/>
          <w:lang w:bidi="th-TH"/>
        </w:rPr>
        <w:t>p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revented?</w:t>
      </w:r>
    </w:p>
    <w:p w14:paraId="39D4FED2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B409FB2" w14:textId="2102050A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The best protection against </w:t>
      </w:r>
      <w:r w:rsidR="00CB67AE">
        <w:rPr>
          <w:rFonts w:ascii="Verdana" w:hAnsi="Verdana"/>
          <w:sz w:val="22"/>
          <w:szCs w:val="22"/>
          <w:lang w:bidi="th-TH"/>
        </w:rPr>
        <w:t>Chickenpox</w:t>
      </w:r>
      <w:r w:rsidRPr="00A95914">
        <w:rPr>
          <w:rFonts w:ascii="Verdana" w:hAnsi="Verdana"/>
          <w:sz w:val="22"/>
          <w:szCs w:val="22"/>
          <w:lang w:bidi="th-TH"/>
        </w:rPr>
        <w:t xml:space="preserve"> is to be up-to-date with </w:t>
      </w:r>
      <w:r>
        <w:rPr>
          <w:rFonts w:ascii="Verdana" w:hAnsi="Verdana"/>
          <w:sz w:val="22"/>
          <w:szCs w:val="22"/>
          <w:lang w:bidi="th-TH"/>
        </w:rPr>
        <w:t>varicella (chickenpox) vaccine.</w:t>
      </w:r>
    </w:p>
    <w:p w14:paraId="5BC05DDF" w14:textId="7DDE2227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DD132D2" w14:textId="0FBD8BA5" w:rsidR="005444BD" w:rsidRPr="00A95914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bookmarkStart w:id="0" w:name="_Hlk186805712"/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f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y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our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hild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evelops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ymptoms?</w:t>
      </w:r>
    </w:p>
    <w:bookmarkEnd w:id="0"/>
    <w:p w14:paraId="31EDF49E" w14:textId="77777777" w:rsidR="005444BD" w:rsidRPr="00A95914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04F80E4C" w14:textId="75AD8A05" w:rsidR="005444BD" w:rsidRPr="00A95914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Stay home away from others</w:t>
      </w:r>
      <w:r w:rsidR="00A95914">
        <w:rPr>
          <w:rFonts w:ascii="Verdana" w:hAnsi="Verdana"/>
          <w:sz w:val="22"/>
          <w:szCs w:val="22"/>
          <w:lang w:bidi="th-TH"/>
        </w:rPr>
        <w:t xml:space="preserve"> until all blisters are crusted and no new lesions appear within a 24-hour period. </w:t>
      </w:r>
    </w:p>
    <w:p w14:paraId="3586CF8F" w14:textId="77777777" w:rsidR="00844D52" w:rsidRPr="00A95914" w:rsidRDefault="00844D52" w:rsidP="00844D52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7516FB52" w14:textId="1649160B" w:rsidR="00A95914" w:rsidRDefault="00A95914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Keep all chickenpox spots and blisters and other wounds clean and watch for possible signs of infection; including increasing redness, swelling, drainage and pain at the wound site. </w:t>
      </w:r>
    </w:p>
    <w:p w14:paraId="0DB46823" w14:textId="77777777" w:rsidR="00A95914" w:rsidRPr="00A95914" w:rsidRDefault="00A95914" w:rsidP="00A95914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4DDFF40" w14:textId="5FD06D42" w:rsidR="005444BD" w:rsidRPr="00A95914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It is important to have your child follow up with their primary care provider </w:t>
      </w:r>
      <w:r w:rsidR="00A95914">
        <w:rPr>
          <w:rFonts w:ascii="Verdana" w:hAnsi="Verdana"/>
          <w:sz w:val="22"/>
          <w:szCs w:val="22"/>
          <w:lang w:bidi="th-TH"/>
        </w:rPr>
        <w:t xml:space="preserve">to discuss symptoms and to see if anyone in the home needs to be vaccinated. </w:t>
      </w:r>
      <w:r w:rsidR="00D9322A" w:rsidRPr="00A95914">
        <w:rPr>
          <w:rFonts w:ascii="Verdana" w:hAnsi="Verdana"/>
          <w:sz w:val="22"/>
          <w:szCs w:val="22"/>
          <w:lang w:bidi="th-TH"/>
        </w:rPr>
        <w:t xml:space="preserve"> </w:t>
      </w:r>
      <w:r w:rsidRPr="00A95914">
        <w:rPr>
          <w:rFonts w:ascii="Verdana" w:hAnsi="Verdana"/>
          <w:sz w:val="22"/>
          <w:szCs w:val="22"/>
          <w:lang w:bidi="th-TH"/>
        </w:rPr>
        <w:t xml:space="preserve"> </w:t>
      </w:r>
    </w:p>
    <w:p w14:paraId="0ABF39B7" w14:textId="0DECA56E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A932B4D" w14:textId="2BB38799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50888">
        <w:rPr>
          <w:rFonts w:ascii="Verdana" w:hAnsi="Verdana"/>
          <w:b/>
          <w:bCs/>
          <w:sz w:val="22"/>
          <w:szCs w:val="22"/>
          <w:lang w:bidi="th-TH"/>
        </w:rPr>
        <w:t>When consulting with your provider, please show the reverse side of this letter</w:t>
      </w:r>
      <w:r w:rsidRPr="00A95914">
        <w:rPr>
          <w:rFonts w:ascii="Verdana" w:hAnsi="Verdana"/>
          <w:sz w:val="22"/>
          <w:szCs w:val="22"/>
          <w:lang w:bidi="th-TH"/>
        </w:rPr>
        <w:t xml:space="preserve">. If you have any questions or concerns, please call the school health office </w:t>
      </w:r>
      <w:r w:rsidRPr="00A95914">
        <w:rPr>
          <w:rFonts w:ascii="Verdana" w:hAnsi="Verdana"/>
          <w:color w:val="FF0000"/>
          <w:sz w:val="22"/>
          <w:szCs w:val="22"/>
          <w:lang w:bidi="th-TH"/>
        </w:rPr>
        <w:t>[insert number]</w:t>
      </w:r>
      <w:r w:rsidR="003373B9" w:rsidRPr="00A95914">
        <w:rPr>
          <w:rFonts w:ascii="Verdana" w:hAnsi="Verdana"/>
          <w:sz w:val="22"/>
          <w:szCs w:val="22"/>
          <w:lang w:bidi="th-TH"/>
        </w:rPr>
        <w:t>.</w:t>
      </w:r>
    </w:p>
    <w:p w14:paraId="11ABABC6" w14:textId="12A56446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28B52401" w14:textId="4671CD88" w:rsidR="000C3D87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Sincerely,</w:t>
      </w:r>
    </w:p>
    <w:p w14:paraId="4F626290" w14:textId="77777777" w:rsidR="000C3D87" w:rsidRPr="00A95914" w:rsidRDefault="000C3D87" w:rsidP="005444BD">
      <w:pPr>
        <w:rPr>
          <w:rFonts w:ascii="Verdana" w:hAnsi="Verdana"/>
          <w:sz w:val="22"/>
          <w:szCs w:val="22"/>
          <w:lang w:bidi="th-TH"/>
        </w:rPr>
      </w:pPr>
    </w:p>
    <w:p w14:paraId="13DDAACC" w14:textId="1EBE14B0" w:rsidR="00325FEA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School Health Office</w:t>
      </w:r>
    </w:p>
    <w:p w14:paraId="18EEEF14" w14:textId="77777777" w:rsidR="00D9322A" w:rsidRPr="00A95914" w:rsidRDefault="00D9322A" w:rsidP="005444BD">
      <w:pPr>
        <w:rPr>
          <w:rFonts w:ascii="Verdana" w:hAnsi="Verdana"/>
          <w:sz w:val="22"/>
          <w:szCs w:val="22"/>
          <w:lang w:bidi="th-TH"/>
        </w:rPr>
      </w:pPr>
    </w:p>
    <w:p w14:paraId="7402EFF1" w14:textId="77777777" w:rsidR="007501C0" w:rsidRPr="00A95914" w:rsidRDefault="007501C0" w:rsidP="005444BD">
      <w:pPr>
        <w:rPr>
          <w:rFonts w:ascii="Verdana" w:hAnsi="Verdana"/>
          <w:sz w:val="22"/>
          <w:szCs w:val="22"/>
          <w:lang w:bidi="th-TH"/>
        </w:rPr>
      </w:pPr>
    </w:p>
    <w:p w14:paraId="77578A0C" w14:textId="77777777" w:rsidR="005103CB" w:rsidRDefault="005103CB" w:rsidP="005444BD">
      <w:pPr>
        <w:rPr>
          <w:rFonts w:ascii="Verdana" w:hAnsi="Verdana"/>
          <w:sz w:val="22"/>
          <w:szCs w:val="22"/>
          <w:lang w:bidi="th-TH"/>
        </w:rPr>
      </w:pPr>
    </w:p>
    <w:p w14:paraId="438C7DF2" w14:textId="741F7EFC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Dear Provider:</w:t>
      </w:r>
    </w:p>
    <w:p w14:paraId="6E4F512C" w14:textId="73E9FFA4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1ABDA657" w14:textId="71C27BFA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Your patient may have been exposed to </w:t>
      </w:r>
      <w:r w:rsidR="00A05F84">
        <w:rPr>
          <w:rFonts w:ascii="Verdana" w:hAnsi="Verdana"/>
          <w:sz w:val="22"/>
          <w:szCs w:val="22"/>
          <w:lang w:bidi="th-TH"/>
        </w:rPr>
        <w:t>chickenpox (varicella)</w:t>
      </w:r>
      <w:r w:rsidR="00D9322A" w:rsidRPr="00A95914">
        <w:rPr>
          <w:rFonts w:ascii="Verdana" w:hAnsi="Verdana"/>
          <w:sz w:val="22"/>
          <w:szCs w:val="22"/>
          <w:lang w:bidi="th-TH"/>
        </w:rPr>
        <w:t>.</w:t>
      </w:r>
    </w:p>
    <w:p w14:paraId="4D1B11B7" w14:textId="77777777" w:rsidR="00A50888" w:rsidRPr="00A95914" w:rsidRDefault="00A50888" w:rsidP="005444BD">
      <w:pPr>
        <w:rPr>
          <w:rFonts w:ascii="Verdana" w:hAnsi="Verdana"/>
          <w:sz w:val="22"/>
          <w:szCs w:val="22"/>
          <w:lang w:bidi="th-TH"/>
        </w:rPr>
      </w:pPr>
    </w:p>
    <w:p w14:paraId="1A4DA3A9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Steps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ake for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uspected </w:t>
      </w:r>
      <w:r>
        <w:rPr>
          <w:rFonts w:ascii="Verdana" w:hAnsi="Verdana"/>
          <w:b/>
          <w:bCs/>
          <w:sz w:val="22"/>
          <w:szCs w:val="22"/>
          <w:lang w:bidi="th-TH"/>
        </w:rPr>
        <w:t>chickenpox</w:t>
      </w:r>
    </w:p>
    <w:p w14:paraId="2F8C3B2D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31C6EA57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Implement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tandard</w:t>
      </w:r>
      <w:r>
        <w:rPr>
          <w:rFonts w:ascii="Verdana" w:hAnsi="Verdana"/>
          <w:b/>
          <w:bCs/>
          <w:sz w:val="22"/>
          <w:szCs w:val="22"/>
          <w:lang w:bidi="th-TH"/>
        </w:rPr>
        <w:t>, contact and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airborne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p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recautions</w:t>
      </w:r>
    </w:p>
    <w:p w14:paraId="3718DFE7" w14:textId="77777777" w:rsidR="00A50888" w:rsidRPr="00A95914" w:rsidRDefault="00A50888" w:rsidP="00A50888">
      <w:pPr>
        <w:ind w:left="360"/>
        <w:rPr>
          <w:rFonts w:ascii="Verdana" w:hAnsi="Verdana"/>
          <w:b/>
          <w:bCs/>
          <w:sz w:val="22"/>
          <w:szCs w:val="22"/>
          <w:lang w:bidi="th-TH"/>
        </w:rPr>
      </w:pPr>
    </w:p>
    <w:p w14:paraId="505261A8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Please take appropriate standard</w:t>
      </w:r>
      <w:r>
        <w:rPr>
          <w:rFonts w:ascii="Verdana" w:hAnsi="Verdana"/>
          <w:sz w:val="22"/>
          <w:szCs w:val="22"/>
          <w:lang w:bidi="th-TH"/>
        </w:rPr>
        <w:t>, contact</w:t>
      </w:r>
      <w:r w:rsidRPr="00A95914">
        <w:rPr>
          <w:rFonts w:ascii="Verdana" w:hAnsi="Verdana"/>
          <w:sz w:val="22"/>
          <w:szCs w:val="22"/>
          <w:lang w:bidi="th-TH"/>
        </w:rPr>
        <w:t xml:space="preserve"> and </w:t>
      </w:r>
      <w:r>
        <w:rPr>
          <w:rFonts w:ascii="Verdana" w:hAnsi="Verdana"/>
          <w:sz w:val="22"/>
          <w:szCs w:val="22"/>
          <w:lang w:bidi="th-TH"/>
        </w:rPr>
        <w:t>airborne</w:t>
      </w:r>
      <w:r w:rsidRPr="00A95914">
        <w:rPr>
          <w:rFonts w:ascii="Verdana" w:hAnsi="Verdana"/>
          <w:sz w:val="22"/>
          <w:szCs w:val="22"/>
          <w:lang w:bidi="th-TH"/>
        </w:rPr>
        <w:t xml:space="preserve"> precautions. </w:t>
      </w:r>
    </w:p>
    <w:p w14:paraId="0379417A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DD197D2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>Asses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f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or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ymptoms</w:t>
      </w:r>
    </w:p>
    <w:p w14:paraId="4CBA3D76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Generalized rash (typically pruritic)</w:t>
      </w:r>
    </w:p>
    <w:p w14:paraId="1FD4C078" w14:textId="2B27BD37" w:rsidR="00A50888" w:rsidRDefault="00A50888" w:rsidP="00A50888">
      <w:pPr>
        <w:pStyle w:val="ListParagraph"/>
        <w:numPr>
          <w:ilvl w:val="2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Macular to papular rash that usually progresses to vesicular </w:t>
      </w:r>
    </w:p>
    <w:p w14:paraId="3FE884F3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Fever</w:t>
      </w:r>
    </w:p>
    <w:p w14:paraId="56413172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Malaise </w:t>
      </w:r>
    </w:p>
    <w:p w14:paraId="1E12D415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Anorexia</w:t>
      </w:r>
    </w:p>
    <w:p w14:paraId="535EF229" w14:textId="77777777" w:rsidR="00A50888" w:rsidRPr="00A95914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Headache</w:t>
      </w:r>
    </w:p>
    <w:p w14:paraId="7C7CE223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DFC5159" w14:textId="77777777" w:rsidR="00A50888" w:rsidRPr="00A95914" w:rsidRDefault="00A50888" w:rsidP="00A50888">
      <w:pPr>
        <w:ind w:left="720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Vaccinated individuals </w:t>
      </w:r>
      <w:r>
        <w:rPr>
          <w:rFonts w:ascii="Verdana" w:hAnsi="Verdana"/>
          <w:sz w:val="22"/>
          <w:szCs w:val="22"/>
          <w:lang w:bidi="th-TH"/>
        </w:rPr>
        <w:t xml:space="preserve">may present with maculopapular lesions only, and fewer lesions. </w:t>
      </w:r>
      <w:r w:rsidRPr="00A95914">
        <w:rPr>
          <w:rFonts w:ascii="Verdana" w:hAnsi="Verdana"/>
          <w:sz w:val="22"/>
          <w:szCs w:val="22"/>
          <w:lang w:bidi="th-TH"/>
        </w:rPr>
        <w:t xml:space="preserve"> </w:t>
      </w:r>
    </w:p>
    <w:p w14:paraId="33C9AE41" w14:textId="77777777" w:rsidR="00A50888" w:rsidRPr="00A95914" w:rsidRDefault="00A50888" w:rsidP="00A5088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5B2ED52B" w14:textId="77777777" w:rsidR="00A50888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>
        <w:rPr>
          <w:rFonts w:ascii="Verdana" w:hAnsi="Verdana"/>
          <w:b/>
          <w:bCs/>
          <w:sz w:val="22"/>
          <w:szCs w:val="22"/>
          <w:lang w:bidi="th-TH"/>
        </w:rPr>
        <w:t>Verify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mmunization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tatus</w:t>
      </w:r>
    </w:p>
    <w:p w14:paraId="2EB4BF7E" w14:textId="77777777" w:rsidR="00A50888" w:rsidRPr="00A95914" w:rsidRDefault="00A50888" w:rsidP="00A50888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67231BB0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8EA23C0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>
        <w:rPr>
          <w:rFonts w:ascii="Verdana" w:hAnsi="Verdana"/>
          <w:b/>
          <w:bCs/>
          <w:sz w:val="22"/>
          <w:szCs w:val="22"/>
          <w:lang w:bidi="th-TH"/>
        </w:rPr>
        <w:t>Varicella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esting </w:t>
      </w:r>
      <w:r>
        <w:rPr>
          <w:rFonts w:ascii="Verdana" w:hAnsi="Verdana"/>
          <w:b/>
          <w:bCs/>
          <w:sz w:val="22"/>
          <w:szCs w:val="22"/>
          <w:lang w:bidi="th-TH"/>
        </w:rPr>
        <w:t>r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ecommendation for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linicians</w:t>
      </w:r>
    </w:p>
    <w:p w14:paraId="596A5D68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608E44C2" w14:textId="77777777" w:rsidR="00A50888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Conduct PCR testing to</w:t>
      </w:r>
      <w:r>
        <w:rPr>
          <w:rFonts w:ascii="Verdana" w:hAnsi="Verdana"/>
          <w:sz w:val="22"/>
          <w:szCs w:val="22"/>
          <w:lang w:bidi="th-TH"/>
        </w:rPr>
        <w:t xml:space="preserve"> rapid clinical diagnosis of varicella.</w:t>
      </w:r>
    </w:p>
    <w:p w14:paraId="4CF0A87B" w14:textId="77777777" w:rsidR="00A50888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77C6700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Skin lesions are the preferred specimen for laboratory confirmation of varicella.</w:t>
      </w:r>
    </w:p>
    <w:p w14:paraId="0A884F8F" w14:textId="77777777" w:rsidR="00A50888" w:rsidRDefault="00A50888" w:rsidP="00A5088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2A60CB49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Best collected by unroofing a vesicle and then rubbing the base of the skin lesion </w:t>
      </w:r>
      <w:r w:rsidRPr="00F50644">
        <w:rPr>
          <w:rFonts w:ascii="Verdana" w:hAnsi="Verdana"/>
          <w:sz w:val="22"/>
          <w:szCs w:val="22"/>
          <w:lang w:bidi="th-TH"/>
        </w:rPr>
        <w:t>with a polyester swab</w:t>
      </w:r>
      <w:r>
        <w:rPr>
          <w:rFonts w:ascii="Verdana" w:hAnsi="Verdana"/>
          <w:sz w:val="22"/>
          <w:szCs w:val="22"/>
          <w:lang w:bidi="th-TH"/>
        </w:rPr>
        <w:t>.</w:t>
      </w:r>
    </w:p>
    <w:p w14:paraId="5E637B0C" w14:textId="77777777" w:rsidR="00A50888" w:rsidRPr="00F5064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297458CC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Scabs or crusts from lesions are also optimal specimens for PCR.</w:t>
      </w:r>
    </w:p>
    <w:p w14:paraId="6F7F50FD" w14:textId="77777777" w:rsidR="00A50888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0252F3AC" w14:textId="77777777" w:rsidR="00A50888" w:rsidRPr="00F5064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435AC767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Provide </w:t>
      </w:r>
      <w:r>
        <w:rPr>
          <w:rFonts w:ascii="Verdana" w:hAnsi="Verdana"/>
          <w:b/>
          <w:bCs/>
          <w:sz w:val="22"/>
          <w:szCs w:val="22"/>
          <w:lang w:bidi="th-TH"/>
        </w:rPr>
        <w:t>h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ome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nstructions </w:t>
      </w:r>
    </w:p>
    <w:p w14:paraId="0CA0A3EC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9BD55A0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Patients need to be isolated at home away from others </w:t>
      </w:r>
      <w:r>
        <w:rPr>
          <w:rFonts w:ascii="Verdana" w:hAnsi="Verdana"/>
          <w:sz w:val="22"/>
          <w:szCs w:val="22"/>
          <w:lang w:bidi="th-TH"/>
        </w:rPr>
        <w:t xml:space="preserve">until all of the lesions have become dry and crusted or scabbed over. </w:t>
      </w:r>
    </w:p>
    <w:p w14:paraId="3F8A9A24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34827B3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>Contact the Local Health Department</w:t>
      </w:r>
    </w:p>
    <w:p w14:paraId="4227E8F3" w14:textId="77777777" w:rsidR="00A50888" w:rsidRPr="00A95914" w:rsidRDefault="00A50888" w:rsidP="00A50888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102093D6" w14:textId="77777777" w:rsidR="00A50888" w:rsidRPr="00A95914" w:rsidRDefault="00A50888" w:rsidP="00A50888">
      <w:pPr>
        <w:ind w:left="720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Any clinical suspicion of </w:t>
      </w:r>
      <w:r>
        <w:rPr>
          <w:rFonts w:ascii="Verdana" w:hAnsi="Verdana"/>
          <w:sz w:val="22"/>
          <w:szCs w:val="22"/>
          <w:lang w:bidi="th-TH"/>
        </w:rPr>
        <w:t>chickenpox</w:t>
      </w:r>
      <w:r w:rsidRPr="00A95914">
        <w:rPr>
          <w:rFonts w:ascii="Verdana" w:hAnsi="Verdana"/>
          <w:sz w:val="22"/>
          <w:szCs w:val="22"/>
          <w:lang w:bidi="th-TH"/>
        </w:rPr>
        <w:t xml:space="preserve"> needs to be reported within 24 hours.  </w:t>
      </w:r>
    </w:p>
    <w:p w14:paraId="4CD43F40" w14:textId="77777777" w:rsidR="00A50888" w:rsidRPr="00A95914" w:rsidRDefault="00A50888" w:rsidP="00A50888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058B512C" w14:textId="77777777" w:rsidR="00A50888" w:rsidRPr="00A95914" w:rsidRDefault="00A50888" w:rsidP="00A50888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4CB5AD12" w14:textId="77777777" w:rsidR="00A50888" w:rsidRPr="00844D52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Should</w:t>
      </w:r>
      <w:r>
        <w:rPr>
          <w:rFonts w:ascii="Verdana" w:hAnsi="Verdana"/>
          <w:sz w:val="22"/>
          <w:szCs w:val="22"/>
          <w:lang w:bidi="th-TH"/>
        </w:rPr>
        <w:t xml:space="preserve"> you have any questions or concerns, please call your local health department.</w:t>
      </w:r>
    </w:p>
    <w:p w14:paraId="47D3CD9C" w14:textId="2383B529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sectPr w:rsidR="00844D52" w:rsidRPr="00A95914" w:rsidSect="007501C0"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522B" w14:textId="77777777" w:rsidR="007501C0" w:rsidRDefault="007501C0" w:rsidP="007501C0">
      <w:r>
        <w:separator/>
      </w:r>
    </w:p>
  </w:endnote>
  <w:endnote w:type="continuationSeparator" w:id="0">
    <w:p w14:paraId="04E7EF47" w14:textId="77777777" w:rsidR="007501C0" w:rsidRDefault="007501C0" w:rsidP="007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DAE" w14:textId="60FF8A84" w:rsidR="007501C0" w:rsidRPr="007501C0" w:rsidRDefault="007501C0" w:rsidP="007501C0">
    <w:pPr>
      <w:pStyle w:val="Footer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Updated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C8E4" w14:textId="77777777" w:rsidR="007501C0" w:rsidRDefault="007501C0" w:rsidP="007501C0">
      <w:r>
        <w:separator/>
      </w:r>
    </w:p>
  </w:footnote>
  <w:footnote w:type="continuationSeparator" w:id="0">
    <w:p w14:paraId="0D5C21E4" w14:textId="77777777" w:rsidR="007501C0" w:rsidRDefault="007501C0" w:rsidP="007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BB7AD7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827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6175"/>
    <w:multiLevelType w:val="hybridMultilevel"/>
    <w:tmpl w:val="2F926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118"/>
    <w:multiLevelType w:val="hybridMultilevel"/>
    <w:tmpl w:val="BEB6D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55A"/>
    <w:multiLevelType w:val="hybridMultilevel"/>
    <w:tmpl w:val="884096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072037"/>
    <w:multiLevelType w:val="hybridMultilevel"/>
    <w:tmpl w:val="210AC3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22CB"/>
    <w:rsid w:val="00325FEA"/>
    <w:rsid w:val="003373B9"/>
    <w:rsid w:val="00340F46"/>
    <w:rsid w:val="003F3CE8"/>
    <w:rsid w:val="004A1A26"/>
    <w:rsid w:val="004C4B49"/>
    <w:rsid w:val="0050207D"/>
    <w:rsid w:val="005103CB"/>
    <w:rsid w:val="005444BD"/>
    <w:rsid w:val="006E2D88"/>
    <w:rsid w:val="00722FBB"/>
    <w:rsid w:val="007501C0"/>
    <w:rsid w:val="00780181"/>
    <w:rsid w:val="00782549"/>
    <w:rsid w:val="007E62EA"/>
    <w:rsid w:val="00844D52"/>
    <w:rsid w:val="00885E2B"/>
    <w:rsid w:val="00A05F84"/>
    <w:rsid w:val="00A50888"/>
    <w:rsid w:val="00A61A44"/>
    <w:rsid w:val="00A95914"/>
    <w:rsid w:val="00BA547F"/>
    <w:rsid w:val="00CB67AE"/>
    <w:rsid w:val="00D41333"/>
    <w:rsid w:val="00D9322A"/>
    <w:rsid w:val="00DD232F"/>
    <w:rsid w:val="00F50644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02106769-F3F1-4B00-B547-8E8DB101E7ED}"/>
</file>

<file path=customXml/itemProps2.xml><?xml version="1.0" encoding="utf-8"?>
<ds:datastoreItem xmlns:ds="http://schemas.openxmlformats.org/officeDocument/2006/customXml" ds:itemID="{C8D475A6-BB12-4A81-944A-A2B2F0C77E01}"/>
</file>

<file path=customXml/itemProps3.xml><?xml version="1.0" encoding="utf-8"?>
<ds:datastoreItem xmlns:ds="http://schemas.openxmlformats.org/officeDocument/2006/customXml" ds:itemID="{EEBD8C59-67DA-42D7-827B-9696FD700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KANE PHD</cp:lastModifiedBy>
  <cp:revision>6</cp:revision>
  <dcterms:created xsi:type="dcterms:W3CDTF">2025-01-03T20:35:00Z</dcterms:created>
  <dcterms:modified xsi:type="dcterms:W3CDTF">2025-09-23T16:12:00Z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